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864C" w14:textId="0E524F49" w:rsidR="00505151" w:rsidRPr="002E32D3" w:rsidRDefault="00505151" w:rsidP="00A91046">
      <w:pPr>
        <w:pStyle w:val="Title1"/>
        <w:rPr>
          <w:sz w:val="48"/>
          <w:szCs w:val="52"/>
        </w:rPr>
      </w:pPr>
      <w:r w:rsidRPr="002E32D3">
        <w:rPr>
          <w:sz w:val="48"/>
          <w:szCs w:val="52"/>
        </w:rPr>
        <w:t>Pacto entre la escuela y los padres</w:t>
      </w:r>
    </w:p>
    <w:p w14:paraId="4CF476BD" w14:textId="621383E8" w:rsidR="00505151" w:rsidRPr="00BF3917" w:rsidRDefault="00505151" w:rsidP="00505151">
      <w:pPr>
        <w:pStyle w:val="BodyText"/>
      </w:pPr>
      <w:r w:rsidRPr="00BF3917">
        <w:t xml:space="preserve">Según el Título I, las escuelas deben desarrollar un Pacto entre escuela y padres (el Manual para estudiantes y familias) que describa cómo los padres, el personal escolar y los estudiantes compartirán la responsabilidad por el rendimiento académico y la cultura escolar de los estudiantes. El Pacto entre </w:t>
      </w:r>
      <w:r w:rsidR="00880812" w:rsidRPr="00BF3917">
        <w:t>la escuela y los padres se desarrolla e involucra conjuntamente con la escuela, las familias y los socios comunitarios.</w:t>
      </w:r>
    </w:p>
    <w:p w14:paraId="2B940482" w14:textId="227877FF" w:rsidR="00BF3917" w:rsidRPr="002E32D3" w:rsidRDefault="00505151" w:rsidP="002E32D3">
      <w:pPr>
        <w:pStyle w:val="BodyText"/>
      </w:pPr>
      <w:r w:rsidRPr="00BF3917">
        <w:t xml:space="preserve">El compacto de Believe Memphis Academy es su documento de Compromiso con la Excelencia que se distribuye durante las Noches de Orientación Familiar y se incluye en el Manual para Estudiantes y Familias, que se distribuye a las familias en los eventos de inscripción y las Noches de </w:t>
      </w:r>
      <w:proofErr w:type="spellStart"/>
      <w:r w:rsidRPr="00BF3917">
        <w:t>Orientación</w:t>
      </w:r>
      <w:proofErr w:type="spellEnd"/>
      <w:r w:rsidRPr="00BF3917">
        <w:t xml:space="preserve"> Familiar.</w:t>
      </w:r>
    </w:p>
    <w:p w14:paraId="2012A014" w14:textId="00ADEE1A" w:rsidR="005F4F6D" w:rsidRPr="002E32D3" w:rsidRDefault="005F4F6D" w:rsidP="00A91046">
      <w:pPr>
        <w:pStyle w:val="Title1"/>
        <w:rPr>
          <w:sz w:val="36"/>
          <w:szCs w:val="40"/>
        </w:rPr>
      </w:pPr>
      <w:r w:rsidRPr="002E32D3">
        <w:rPr>
          <w:sz w:val="36"/>
          <w:szCs w:val="40"/>
        </w:rPr>
        <w:t>Responsabilidad escolar</w:t>
      </w:r>
    </w:p>
    <w:p w14:paraId="0593EE05" w14:textId="5C0E9AC9" w:rsidR="005F4F6D" w:rsidRPr="00BF3917" w:rsidRDefault="005F4F6D" w:rsidP="00706B72">
      <w:pPr>
        <w:pStyle w:val="BodyText"/>
        <w:numPr>
          <w:ilvl w:val="0"/>
          <w:numId w:val="34"/>
        </w:numPr>
        <w:rPr>
          <w:sz w:val="20"/>
          <w:szCs w:val="18"/>
        </w:rPr>
      </w:pPr>
      <w:r w:rsidRPr="00BF3917">
        <w:rPr>
          <w:sz w:val="20"/>
          <w:szCs w:val="18"/>
        </w:rPr>
        <w:t>Proporcionar un ambiente seguro que fomente la comunicación positiva entre el maestro, la familia y el estudiante.</w:t>
      </w:r>
    </w:p>
    <w:p w14:paraId="171EE5A0" w14:textId="7C7331FE" w:rsidR="005F4F6D" w:rsidRPr="00BF3917" w:rsidRDefault="005F4F6D" w:rsidP="00706B72">
      <w:pPr>
        <w:pStyle w:val="BodyText"/>
        <w:numPr>
          <w:ilvl w:val="0"/>
          <w:numId w:val="34"/>
        </w:numPr>
        <w:rPr>
          <w:sz w:val="20"/>
          <w:szCs w:val="18"/>
        </w:rPr>
      </w:pPr>
      <w:r w:rsidRPr="00BF3917">
        <w:rPr>
          <w:sz w:val="20"/>
          <w:szCs w:val="18"/>
        </w:rPr>
        <w:t>Resaltar a los docentes la importancia de la comunicación (uso de folletos, correos electrónicos/mensajes de texto masivos, llamadas telefónicas, reuniones virtuales, etc.) entre docente y familia.</w:t>
      </w:r>
    </w:p>
    <w:p w14:paraId="175BDA42" w14:textId="436B94EF" w:rsidR="005F4F6D" w:rsidRPr="00BF3917" w:rsidRDefault="005F4F6D" w:rsidP="00706B72">
      <w:pPr>
        <w:pStyle w:val="BodyText"/>
        <w:numPr>
          <w:ilvl w:val="0"/>
          <w:numId w:val="34"/>
        </w:numPr>
        <w:rPr>
          <w:sz w:val="20"/>
          <w:szCs w:val="18"/>
        </w:rPr>
      </w:pPr>
      <w:r w:rsidRPr="00BF3917">
        <w:rPr>
          <w:sz w:val="20"/>
          <w:szCs w:val="18"/>
        </w:rPr>
        <w:t>La asistencia de estudiantes y maestros será monitoreada y aplaudida de varias maneras.</w:t>
      </w:r>
    </w:p>
    <w:p w14:paraId="1B400822" w14:textId="439F3D84" w:rsidR="005F4F6D" w:rsidRPr="00BF3917" w:rsidRDefault="005F4F6D" w:rsidP="00706B72">
      <w:pPr>
        <w:pStyle w:val="BodyText"/>
        <w:numPr>
          <w:ilvl w:val="0"/>
          <w:numId w:val="34"/>
        </w:numPr>
        <w:rPr>
          <w:sz w:val="20"/>
          <w:szCs w:val="18"/>
        </w:rPr>
      </w:pPr>
      <w:r w:rsidRPr="00BF3917">
        <w:rPr>
          <w:sz w:val="20"/>
          <w:szCs w:val="18"/>
        </w:rPr>
        <w:t>Proporcionar actividades familiares para apoyar nuestro programa de instrucción y mejorar el rendimiento académico de los estudiantes.</w:t>
      </w:r>
    </w:p>
    <w:p w14:paraId="0284B8DA" w14:textId="31A3379C" w:rsidR="005F4F6D" w:rsidRPr="00BF3917" w:rsidRDefault="005F4F6D" w:rsidP="00706B72">
      <w:pPr>
        <w:pStyle w:val="BodyText"/>
        <w:numPr>
          <w:ilvl w:val="0"/>
          <w:numId w:val="34"/>
        </w:numPr>
        <w:rPr>
          <w:sz w:val="20"/>
          <w:szCs w:val="18"/>
        </w:rPr>
      </w:pPr>
      <w:r w:rsidRPr="00BF3917">
        <w:rPr>
          <w:sz w:val="20"/>
          <w:szCs w:val="18"/>
        </w:rPr>
        <w:t>Proporcionar un plan de estudios e instrucción de alta calidad a todos los estudiantes.</w:t>
      </w:r>
    </w:p>
    <w:p w14:paraId="38B43506" w14:textId="7EAEC0A0" w:rsidR="005F4F6D" w:rsidRPr="00BF3917" w:rsidRDefault="001C3F4B" w:rsidP="00706B72">
      <w:pPr>
        <w:pStyle w:val="BodyText"/>
        <w:numPr>
          <w:ilvl w:val="0"/>
          <w:numId w:val="34"/>
        </w:numPr>
        <w:rPr>
          <w:sz w:val="20"/>
          <w:szCs w:val="18"/>
        </w:rPr>
      </w:pPr>
      <w:r w:rsidRPr="00BF3917">
        <w:rPr>
          <w:sz w:val="20"/>
          <w:szCs w:val="18"/>
        </w:rPr>
        <w:t>Las familias tendrán acceso razonable al personal a través de correo electrónico, conferencias telefónicas, reuniones del IEP y conferencias de familia y maestros.</w:t>
      </w:r>
    </w:p>
    <w:p w14:paraId="13F77355" w14:textId="1710E85C" w:rsidR="005F4F6D" w:rsidRPr="00BF3917" w:rsidRDefault="001C3F4B" w:rsidP="00706B72">
      <w:pPr>
        <w:pStyle w:val="BodyText"/>
        <w:numPr>
          <w:ilvl w:val="0"/>
          <w:numId w:val="34"/>
        </w:numPr>
        <w:rPr>
          <w:sz w:val="20"/>
          <w:szCs w:val="18"/>
        </w:rPr>
      </w:pPr>
      <w:r w:rsidRPr="00BF3917">
        <w:rPr>
          <w:sz w:val="20"/>
          <w:szCs w:val="18"/>
        </w:rPr>
        <w:t>Las familias tendrán oportunidades de ser voluntarias.</w:t>
      </w:r>
    </w:p>
    <w:p w14:paraId="171040F3" w14:textId="7C76CF35" w:rsidR="005F4F6D" w:rsidRPr="00BF3917" w:rsidRDefault="005F4F6D" w:rsidP="00706B72">
      <w:pPr>
        <w:pStyle w:val="BodyText"/>
        <w:numPr>
          <w:ilvl w:val="0"/>
          <w:numId w:val="34"/>
        </w:numPr>
        <w:rPr>
          <w:sz w:val="20"/>
          <w:szCs w:val="18"/>
        </w:rPr>
      </w:pPr>
      <w:r w:rsidRPr="00BF3917">
        <w:rPr>
          <w:sz w:val="20"/>
          <w:szCs w:val="18"/>
        </w:rPr>
        <w:t>Celebrar conferencias anuales entre familias y maestros para discutir el pacto en relación con los logros de sus hijos.</w:t>
      </w:r>
    </w:p>
    <w:p w14:paraId="65985F2D" w14:textId="6944EFFE" w:rsidR="005F4F6D" w:rsidRPr="00BF3917" w:rsidRDefault="005F4F6D" w:rsidP="00706B72">
      <w:pPr>
        <w:pStyle w:val="BodyText"/>
        <w:numPr>
          <w:ilvl w:val="0"/>
          <w:numId w:val="34"/>
        </w:numPr>
        <w:rPr>
          <w:sz w:val="20"/>
          <w:szCs w:val="18"/>
        </w:rPr>
      </w:pPr>
      <w:r w:rsidRPr="00BF3917">
        <w:rPr>
          <w:sz w:val="20"/>
          <w:szCs w:val="18"/>
        </w:rPr>
        <w:t>Proporcionar un entorno de aprendizaje eficaz y de apoyo para todos los estudiantes.</w:t>
      </w:r>
    </w:p>
    <w:p w14:paraId="6FB595A9" w14:textId="3564CAA6" w:rsidR="00A91046" w:rsidRDefault="00A91046" w:rsidP="00A91046">
      <w:pPr>
        <w:pStyle w:val="BodyText"/>
      </w:pPr>
    </w:p>
    <w:p w14:paraId="56EC19DA" w14:textId="1C908A26" w:rsidR="00BF3917" w:rsidRDefault="002E32D3" w:rsidP="00BF3917">
      <w:pPr>
        <w:pStyle w:val="Title1"/>
        <w:rPr>
          <w:sz w:val="40"/>
          <w:szCs w:val="44"/>
        </w:rPr>
      </w:pPr>
      <w:r>
        <w:pict w14:anchorId="76BF1B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70pt;height:81.6pt">
            <v:imagedata r:id="rId8" o:title=""/>
            <o:lock v:ext="edit" ungrouping="t" rotation="t" cropping="t" verticies="t" text="t" grouping="t"/>
            <o:signatureline v:ext="edit" id="{44D05948-99A0-4184-86F4-3B00F349687D}" provid="{00000000-0000-0000-0000-000000000000}" o:suggestedsigner="Matthew Cowan" o:suggestedsigner2="Head of School" issignatureline="t"/>
          </v:shape>
        </w:pict>
      </w:r>
    </w:p>
    <w:p w14:paraId="72A58BDE" w14:textId="77777777" w:rsidR="00BF3917" w:rsidRDefault="00BF3917" w:rsidP="00BF3917"/>
    <w:p w14:paraId="0E017C5A" w14:textId="3AA8A3ED" w:rsidR="005F4F6D" w:rsidRPr="002E32D3" w:rsidRDefault="005F4F6D" w:rsidP="00BF3917">
      <w:pPr>
        <w:pStyle w:val="Title1"/>
        <w:rPr>
          <w:sz w:val="36"/>
          <w:szCs w:val="40"/>
        </w:rPr>
      </w:pPr>
      <w:r w:rsidRPr="002E32D3">
        <w:rPr>
          <w:sz w:val="36"/>
          <w:szCs w:val="40"/>
        </w:rPr>
        <w:lastRenderedPageBreak/>
        <w:t>Responsabilidad del estudiante</w:t>
      </w:r>
    </w:p>
    <w:p w14:paraId="6A0C53D9" w14:textId="2623AABC" w:rsidR="005F4F6D" w:rsidRPr="00BF3917" w:rsidRDefault="00B62F05" w:rsidP="001C3F4B">
      <w:pPr>
        <w:pStyle w:val="BodyText"/>
        <w:numPr>
          <w:ilvl w:val="0"/>
          <w:numId w:val="35"/>
        </w:numPr>
        <w:rPr>
          <w:sz w:val="20"/>
          <w:szCs w:val="18"/>
        </w:rPr>
      </w:pPr>
      <w:r w:rsidRPr="00BF3917">
        <w:rPr>
          <w:sz w:val="20"/>
          <w:szCs w:val="18"/>
        </w:rPr>
        <w:t>Siga la política de uniforme todos los días.</w:t>
      </w:r>
    </w:p>
    <w:p w14:paraId="75F98CC9" w14:textId="3463D65A" w:rsidR="005F4F6D" w:rsidRPr="00BF3917" w:rsidRDefault="005F4F6D" w:rsidP="001C3F4B">
      <w:pPr>
        <w:pStyle w:val="BodyText"/>
        <w:numPr>
          <w:ilvl w:val="0"/>
          <w:numId w:val="35"/>
        </w:numPr>
        <w:rPr>
          <w:sz w:val="20"/>
          <w:szCs w:val="18"/>
        </w:rPr>
      </w:pPr>
      <w:r w:rsidRPr="00BF3917">
        <w:rPr>
          <w:sz w:val="20"/>
          <w:szCs w:val="18"/>
        </w:rPr>
        <w:t>Siga las reglas del manual del estudiante.</w:t>
      </w:r>
    </w:p>
    <w:p w14:paraId="31E3C89C" w14:textId="774B1DFB" w:rsidR="005F4F6D" w:rsidRPr="00BF3917" w:rsidRDefault="005F4F6D" w:rsidP="001C3F4B">
      <w:pPr>
        <w:pStyle w:val="BodyText"/>
        <w:numPr>
          <w:ilvl w:val="0"/>
          <w:numId w:val="35"/>
        </w:numPr>
        <w:rPr>
          <w:sz w:val="20"/>
          <w:szCs w:val="18"/>
        </w:rPr>
      </w:pPr>
      <w:r w:rsidRPr="00BF3917">
        <w:rPr>
          <w:sz w:val="20"/>
          <w:szCs w:val="18"/>
        </w:rPr>
        <w:t>Ven a la escuela todos los días con una actitud positiva y respetuosa hacia tus profesores y compañeros.</w:t>
      </w:r>
    </w:p>
    <w:p w14:paraId="013375D6" w14:textId="5D190FC4" w:rsidR="004A7730" w:rsidRPr="00BF3917" w:rsidRDefault="005F4F6D" w:rsidP="004A7730">
      <w:pPr>
        <w:pStyle w:val="BodyText"/>
        <w:numPr>
          <w:ilvl w:val="0"/>
          <w:numId w:val="35"/>
        </w:numPr>
        <w:rPr>
          <w:sz w:val="20"/>
          <w:szCs w:val="18"/>
        </w:rPr>
      </w:pPr>
      <w:r w:rsidRPr="00BF3917">
        <w:rPr>
          <w:sz w:val="20"/>
          <w:szCs w:val="18"/>
        </w:rPr>
        <w:t>Asistir a la escuela diariamente y completar todas las tareas del aula.</w:t>
      </w:r>
    </w:p>
    <w:p w14:paraId="65490591" w14:textId="17CA251D" w:rsidR="005F4F6D" w:rsidRPr="002E32D3" w:rsidRDefault="005F4F6D" w:rsidP="00A91046">
      <w:pPr>
        <w:pStyle w:val="Title1"/>
        <w:rPr>
          <w:sz w:val="36"/>
          <w:szCs w:val="40"/>
        </w:rPr>
      </w:pPr>
      <w:r w:rsidRPr="002E32D3">
        <w:rPr>
          <w:sz w:val="36"/>
          <w:szCs w:val="40"/>
        </w:rPr>
        <w:t>Responsabilidades del maestro</w:t>
      </w:r>
    </w:p>
    <w:p w14:paraId="3D6765B4" w14:textId="0A46EBAA" w:rsidR="005F4F6D" w:rsidRPr="002E32D3" w:rsidRDefault="005F4F6D" w:rsidP="004A7730">
      <w:pPr>
        <w:pStyle w:val="BodyText"/>
        <w:numPr>
          <w:ilvl w:val="0"/>
          <w:numId w:val="36"/>
        </w:numPr>
        <w:rPr>
          <w:sz w:val="20"/>
        </w:rPr>
      </w:pPr>
      <w:r w:rsidRPr="002E32D3">
        <w:rPr>
          <w:sz w:val="20"/>
        </w:rPr>
        <w:t>Proporcionar informes frecuentes de progreso a las familias sobre el progreso de los estudiantes.</w:t>
      </w:r>
    </w:p>
    <w:p w14:paraId="42B57A44" w14:textId="1999B7A1" w:rsidR="005F4F6D" w:rsidRPr="002E32D3" w:rsidRDefault="005F4F6D" w:rsidP="004A7730">
      <w:pPr>
        <w:pStyle w:val="BodyText"/>
        <w:numPr>
          <w:ilvl w:val="0"/>
          <w:numId w:val="36"/>
        </w:numPr>
        <w:rPr>
          <w:sz w:val="20"/>
        </w:rPr>
      </w:pPr>
      <w:r w:rsidRPr="002E32D3">
        <w:rPr>
          <w:sz w:val="20"/>
        </w:rPr>
        <w:t>Discuta el Pacto Escuela-Familia con las familias en relación con el rendimiento individual de sus estudiantes.</w:t>
      </w:r>
    </w:p>
    <w:p w14:paraId="3D68EABE" w14:textId="53C578DC" w:rsidR="005F4F6D" w:rsidRPr="002E32D3" w:rsidRDefault="005F4F6D" w:rsidP="004A7730">
      <w:pPr>
        <w:pStyle w:val="BodyText"/>
        <w:numPr>
          <w:ilvl w:val="0"/>
          <w:numId w:val="36"/>
        </w:numPr>
        <w:rPr>
          <w:sz w:val="20"/>
        </w:rPr>
      </w:pPr>
      <w:r w:rsidRPr="002E32D3">
        <w:rPr>
          <w:sz w:val="20"/>
        </w:rPr>
        <w:t>Proporcionar un ambiente acogedor, apropiado para el desarrollo y propicio para el aprendizaje.</w:t>
      </w:r>
    </w:p>
    <w:p w14:paraId="7D023DC8" w14:textId="1544A931" w:rsidR="005F4F6D" w:rsidRPr="002E32D3" w:rsidRDefault="005F4F6D" w:rsidP="004A7730">
      <w:pPr>
        <w:pStyle w:val="BodyText"/>
        <w:numPr>
          <w:ilvl w:val="0"/>
          <w:numId w:val="36"/>
        </w:numPr>
        <w:rPr>
          <w:sz w:val="20"/>
        </w:rPr>
      </w:pPr>
      <w:r w:rsidRPr="002E32D3">
        <w:rPr>
          <w:sz w:val="20"/>
        </w:rPr>
        <w:t>Proporcionar comunicación continua con las familias a través de: Manual Estudiante-Familia, reuniones programadas en persona o por teléfono, folletos.</w:t>
      </w:r>
    </w:p>
    <w:p w14:paraId="5A091BCA" w14:textId="19A8356D" w:rsidR="005F4F6D" w:rsidRPr="002E32D3" w:rsidRDefault="005F4F6D" w:rsidP="004A7730">
      <w:pPr>
        <w:pStyle w:val="BodyText"/>
        <w:numPr>
          <w:ilvl w:val="0"/>
          <w:numId w:val="36"/>
        </w:numPr>
        <w:rPr>
          <w:sz w:val="20"/>
        </w:rPr>
      </w:pPr>
      <w:r w:rsidRPr="002E32D3">
        <w:rPr>
          <w:sz w:val="20"/>
        </w:rPr>
        <w:t>Continuar esforzándonos por satisfacer y adaptarnos a las necesidades de cada alumno.</w:t>
      </w:r>
    </w:p>
    <w:p w14:paraId="2A7BF138" w14:textId="24246111" w:rsidR="005F4F6D" w:rsidRPr="002E32D3" w:rsidRDefault="005F4F6D" w:rsidP="004A7730">
      <w:pPr>
        <w:pStyle w:val="BodyText"/>
        <w:numPr>
          <w:ilvl w:val="0"/>
          <w:numId w:val="36"/>
        </w:numPr>
        <w:rPr>
          <w:sz w:val="20"/>
        </w:rPr>
      </w:pPr>
      <w:r w:rsidRPr="002E32D3">
        <w:rPr>
          <w:sz w:val="20"/>
        </w:rPr>
        <w:t>Centrándose en habilidades enriquecidas para promover el crecimiento académico hacia la Evaluación TN Ready y la preparación para la escuela intermedia.</w:t>
      </w:r>
    </w:p>
    <w:p w14:paraId="6FE1CD34" w14:textId="50AC6804" w:rsidR="005F4F6D" w:rsidRPr="002E32D3" w:rsidRDefault="005F4F6D" w:rsidP="004A7730">
      <w:pPr>
        <w:pStyle w:val="BodyText"/>
        <w:numPr>
          <w:ilvl w:val="0"/>
          <w:numId w:val="36"/>
        </w:numPr>
        <w:rPr>
          <w:sz w:val="20"/>
        </w:rPr>
      </w:pPr>
      <w:r w:rsidRPr="002E32D3">
        <w:rPr>
          <w:sz w:val="20"/>
        </w:rPr>
        <w:t>Dedicar nuestro tiempo a recibir desarrollo profesional para adquirir conocimientos que aseguren el rendimiento estudiantil.</w:t>
      </w:r>
    </w:p>
    <w:p w14:paraId="448A3841" w14:textId="28DBBF45" w:rsidR="005F4F6D" w:rsidRPr="002E32D3" w:rsidRDefault="005F4F6D" w:rsidP="004A7730">
      <w:pPr>
        <w:pStyle w:val="BodyText"/>
        <w:numPr>
          <w:ilvl w:val="0"/>
          <w:numId w:val="36"/>
        </w:numPr>
        <w:rPr>
          <w:sz w:val="20"/>
        </w:rPr>
      </w:pPr>
      <w:r w:rsidRPr="002E32D3">
        <w:rPr>
          <w:sz w:val="20"/>
        </w:rPr>
        <w:t>Tener ALTAS expectativas de nosotros mismos, los estudiantes y el resto del personal.</w:t>
      </w:r>
    </w:p>
    <w:p w14:paraId="711F40DC" w14:textId="0D083301" w:rsidR="005F4F6D" w:rsidRPr="002E32D3" w:rsidRDefault="005F4F6D" w:rsidP="004908F4">
      <w:pPr>
        <w:pStyle w:val="BodyText"/>
        <w:numPr>
          <w:ilvl w:val="0"/>
          <w:numId w:val="36"/>
        </w:numPr>
        <w:rPr>
          <w:sz w:val="20"/>
        </w:rPr>
      </w:pPr>
      <w:r w:rsidRPr="002E32D3">
        <w:rPr>
          <w:sz w:val="20"/>
        </w:rPr>
        <w:t>Proporcionar un entorno seguro.</w:t>
      </w:r>
    </w:p>
    <w:p w14:paraId="570839EC" w14:textId="41CCEB95" w:rsidR="005F4F6D" w:rsidRPr="002E32D3" w:rsidRDefault="00706B72" w:rsidP="00A91046">
      <w:pPr>
        <w:pStyle w:val="Title1"/>
        <w:rPr>
          <w:sz w:val="36"/>
          <w:szCs w:val="40"/>
        </w:rPr>
      </w:pPr>
      <w:r w:rsidRPr="002E32D3">
        <w:rPr>
          <w:sz w:val="36"/>
          <w:szCs w:val="40"/>
        </w:rPr>
        <w:t>Responsabilidades familiares</w:t>
      </w:r>
    </w:p>
    <w:p w14:paraId="71A2F244" w14:textId="54F76EE1" w:rsidR="005F4F6D" w:rsidRPr="002E32D3" w:rsidRDefault="003C6DA0" w:rsidP="003C6DA0">
      <w:pPr>
        <w:pStyle w:val="BodyText"/>
        <w:numPr>
          <w:ilvl w:val="0"/>
          <w:numId w:val="37"/>
        </w:numPr>
        <w:rPr>
          <w:sz w:val="20"/>
        </w:rPr>
      </w:pPr>
      <w:r w:rsidRPr="002E32D3">
        <w:rPr>
          <w:sz w:val="20"/>
        </w:rPr>
        <w:t>Que mis alumnos lleguen a tiempo a la escuela y asistan diariamente.</w:t>
      </w:r>
    </w:p>
    <w:p w14:paraId="13350B40" w14:textId="3225749E" w:rsidR="005F4F6D" w:rsidRPr="002E32D3" w:rsidRDefault="005F4F6D" w:rsidP="003C6DA0">
      <w:pPr>
        <w:pStyle w:val="BodyText"/>
        <w:numPr>
          <w:ilvl w:val="0"/>
          <w:numId w:val="37"/>
        </w:numPr>
        <w:rPr>
          <w:sz w:val="20"/>
        </w:rPr>
      </w:pPr>
      <w:r w:rsidRPr="002E32D3">
        <w:rPr>
          <w:sz w:val="20"/>
        </w:rPr>
        <w:t>Proporcionar un lugar de estudio; Revisar con mi estudiante el trabajo que se realizó en la escuela.</w:t>
      </w:r>
    </w:p>
    <w:p w14:paraId="74FD4321" w14:textId="47C8D450" w:rsidR="005F4F6D" w:rsidRPr="002E32D3" w:rsidRDefault="005F4F6D" w:rsidP="003C6DA0">
      <w:pPr>
        <w:pStyle w:val="BodyText"/>
        <w:numPr>
          <w:ilvl w:val="0"/>
          <w:numId w:val="37"/>
        </w:numPr>
        <w:rPr>
          <w:sz w:val="20"/>
        </w:rPr>
      </w:pPr>
      <w:r w:rsidRPr="002E32D3">
        <w:rPr>
          <w:sz w:val="20"/>
        </w:rPr>
        <w:t>Trabajar cooperativamente con la escuela para mantener la disciplina adecuada.</w:t>
      </w:r>
    </w:p>
    <w:p w14:paraId="330541A0" w14:textId="7074F209" w:rsidR="005F4F6D" w:rsidRPr="002E32D3" w:rsidRDefault="005F4F6D" w:rsidP="003C6DA0">
      <w:pPr>
        <w:pStyle w:val="BodyText"/>
        <w:numPr>
          <w:ilvl w:val="0"/>
          <w:numId w:val="37"/>
        </w:numPr>
        <w:rPr>
          <w:sz w:val="20"/>
        </w:rPr>
      </w:pPr>
      <w:r w:rsidRPr="002E32D3">
        <w:rPr>
          <w:sz w:val="20"/>
        </w:rPr>
        <w:t>Fomentar los esfuerzos de mi estudiante y estar disponible para preguntas y apoyo.</w:t>
      </w:r>
    </w:p>
    <w:p w14:paraId="6BB35BAF" w14:textId="7BD192FE" w:rsidR="005F4F6D" w:rsidRPr="002E32D3" w:rsidRDefault="005F4F6D" w:rsidP="003C6DA0">
      <w:pPr>
        <w:pStyle w:val="BodyText"/>
        <w:numPr>
          <w:ilvl w:val="0"/>
          <w:numId w:val="37"/>
        </w:numPr>
        <w:rPr>
          <w:sz w:val="20"/>
        </w:rPr>
      </w:pPr>
      <w:r w:rsidRPr="002E32D3">
        <w:rPr>
          <w:sz w:val="20"/>
        </w:rPr>
        <w:t>Vestir a mi(s) estudiante(s) con el uniforme aprobado por la escuela todos los días.</w:t>
      </w:r>
    </w:p>
    <w:p w14:paraId="5AD12A21" w14:textId="2DD142D2" w:rsidR="005F4F6D" w:rsidRPr="002E32D3" w:rsidRDefault="005F4F6D" w:rsidP="003C6DA0">
      <w:pPr>
        <w:pStyle w:val="BodyText"/>
        <w:numPr>
          <w:ilvl w:val="0"/>
          <w:numId w:val="37"/>
        </w:numPr>
        <w:rPr>
          <w:sz w:val="20"/>
        </w:rPr>
      </w:pPr>
      <w:r w:rsidRPr="002E32D3">
        <w:rPr>
          <w:sz w:val="20"/>
        </w:rPr>
        <w:t>Proporcione un ambiente seguro y amoroso y sea un modelo positivo.</w:t>
      </w:r>
    </w:p>
    <w:p w14:paraId="254A2103" w14:textId="42AF078D" w:rsidR="005F4F6D" w:rsidRPr="002E32D3" w:rsidRDefault="005F4F6D" w:rsidP="003C6DA0">
      <w:pPr>
        <w:pStyle w:val="BodyText"/>
        <w:numPr>
          <w:ilvl w:val="0"/>
          <w:numId w:val="37"/>
        </w:numPr>
        <w:rPr>
          <w:sz w:val="20"/>
        </w:rPr>
      </w:pPr>
      <w:r w:rsidRPr="002E32D3">
        <w:rPr>
          <w:sz w:val="20"/>
        </w:rPr>
        <w:t>Proporcionar útiles y materiales necesarios para la escuela.</w:t>
      </w:r>
    </w:p>
    <w:p w14:paraId="72F27F2F" w14:textId="7418EC50" w:rsidR="007F4664" w:rsidRPr="002E32D3" w:rsidRDefault="005F4F6D" w:rsidP="003C6DA0">
      <w:pPr>
        <w:pStyle w:val="BodyText"/>
        <w:numPr>
          <w:ilvl w:val="0"/>
          <w:numId w:val="37"/>
        </w:numPr>
        <w:rPr>
          <w:sz w:val="20"/>
        </w:rPr>
      </w:pPr>
      <w:r w:rsidRPr="002E32D3">
        <w:rPr>
          <w:sz w:val="20"/>
        </w:rPr>
        <w:t>Verifique los informes de progreso y las boletas de calificaciones.</w:t>
      </w:r>
    </w:p>
    <w:p w14:paraId="6A34D786" w14:textId="1EABBED6" w:rsidR="00FC67C1" w:rsidRPr="002E32D3" w:rsidRDefault="007F4664" w:rsidP="005F4F6D">
      <w:pPr>
        <w:pStyle w:val="BodyText"/>
        <w:numPr>
          <w:ilvl w:val="0"/>
          <w:numId w:val="37"/>
        </w:numPr>
        <w:rPr>
          <w:sz w:val="20"/>
        </w:rPr>
      </w:pPr>
      <w:r w:rsidRPr="002E32D3">
        <w:rPr>
          <w:sz w:val="20"/>
        </w:rPr>
        <w:lastRenderedPageBreak/>
        <w:t>Asista a conferencias de familias y maestros.</w:t>
      </w:r>
    </w:p>
    <w:sectPr w:rsidR="00FC67C1" w:rsidRPr="002E32D3" w:rsidSect="00CB0AF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1E1C" w14:textId="77777777" w:rsidR="006835D6" w:rsidRDefault="006835D6" w:rsidP="00CB0AFF">
      <w:r>
        <w:separator/>
      </w:r>
    </w:p>
  </w:endnote>
  <w:endnote w:type="continuationSeparator" w:id="0">
    <w:p w14:paraId="42BF89DD" w14:textId="77777777" w:rsidR="006835D6" w:rsidRDefault="006835D6" w:rsidP="00CB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Medium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SemiBold">
    <w:altName w:val="Calibri"/>
    <w:charset w:val="00"/>
    <w:family w:val="swiss"/>
    <w:pitch w:val="variable"/>
    <w:sig w:usb0="80000287" w:usb1="00000043" w:usb2="00000000" w:usb3="00000000" w:csb0="0000009F" w:csb1="00000000"/>
  </w:font>
  <w:font w:name="Verdana Pro Cond SemiBold">
    <w:altName w:val="Calibri"/>
    <w:charset w:val="00"/>
    <w:family w:val="swiss"/>
    <w:pitch w:val="variable"/>
    <w:sig w:usb0="80000287" w:usb1="00000043" w:usb2="00000000" w:usb3="00000000" w:csb0="0000009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DF29" w14:textId="7D8D3376" w:rsidR="003E5326" w:rsidRPr="00A75745" w:rsidRDefault="00A75745" w:rsidP="00A75745">
    <w:pPr>
      <w:pStyle w:val="Footer"/>
      <w:jc w:val="center"/>
    </w:pPr>
    <w:r w:rsidRPr="00A21081">
      <w:rPr>
        <w:sz w:val="20"/>
      </w:rPr>
      <w:t xml:space="preserve">Believe Memphis Academy Charter School prepara a los estudiantes desde </w:t>
    </w:r>
    <w:r>
      <w:rPr>
        <w:sz w:val="20"/>
      </w:rPr>
      <w:t xml:space="preserve">jardín de infantes </w:t>
    </w:r>
    <w:r w:rsidRPr="00A21081">
      <w:rPr>
        <w:sz w:val="20"/>
      </w:rPr>
      <w:t xml:space="preserve">hasta octavo </w:t>
    </w:r>
    <w:r w:rsidRPr="00745488">
      <w:rPr>
        <w:sz w:val="20"/>
        <w:vertAlign w:val="superscript"/>
      </w:rPr>
      <w:t xml:space="preserve">grado </w:t>
    </w:r>
    <w:r w:rsidRPr="00A21081">
      <w:rPr>
        <w:sz w:val="20"/>
      </w:rPr>
      <w:t>con el rigor académico, apoyo sólido y desarrollo de liderazgo necesarios para sobresalir en la escuela secundaria, prosperar en la universidad y llevar una vida llena de oportunidades.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28F7" w14:textId="77777777" w:rsidR="006835D6" w:rsidRDefault="006835D6" w:rsidP="00CB0AFF">
      <w:r>
        <w:separator/>
      </w:r>
    </w:p>
  </w:footnote>
  <w:footnote w:type="continuationSeparator" w:id="0">
    <w:p w14:paraId="292F13E1" w14:textId="77777777" w:rsidR="006835D6" w:rsidRDefault="006835D6" w:rsidP="00CB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E009" w14:textId="77777777" w:rsidR="00CB0AFF" w:rsidRDefault="00CB0AFF" w:rsidP="00CB0AFF">
    <w:pPr>
      <w:pStyle w:val="Header"/>
      <w:jc w:val="center"/>
    </w:pPr>
    <w:r>
      <w:rPr>
        <w:noProof/>
      </w:rPr>
      <w:drawing>
        <wp:inline distT="0" distB="0" distL="0" distR="0" wp14:anchorId="6F43AB13" wp14:editId="1206DC76">
          <wp:extent cx="1739900" cy="520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471" cy="570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D52242" w14:textId="19146319" w:rsidR="00765840" w:rsidRPr="00F25E75" w:rsidRDefault="00765840" w:rsidP="00765840">
    <w:pPr>
      <w:pStyle w:val="HeaderBMA"/>
    </w:pPr>
    <w:r>
      <w:t>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3A03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DA4C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66D4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E0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7697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872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1E07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2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10D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E8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B5"/>
    <w:multiLevelType w:val="hybridMultilevel"/>
    <w:tmpl w:val="C78A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12215"/>
    <w:multiLevelType w:val="hybridMultilevel"/>
    <w:tmpl w:val="4EC4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30B3A"/>
    <w:multiLevelType w:val="hybridMultilevel"/>
    <w:tmpl w:val="CDAA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A1BFE"/>
    <w:multiLevelType w:val="hybridMultilevel"/>
    <w:tmpl w:val="2DB0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80C65"/>
    <w:multiLevelType w:val="hybridMultilevel"/>
    <w:tmpl w:val="5ABA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F2613"/>
    <w:multiLevelType w:val="hybridMultilevel"/>
    <w:tmpl w:val="B1C6774A"/>
    <w:lvl w:ilvl="0" w:tplc="9DB018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92C02"/>
    <w:multiLevelType w:val="hybridMultilevel"/>
    <w:tmpl w:val="52D4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7C2814"/>
    <w:multiLevelType w:val="hybridMultilevel"/>
    <w:tmpl w:val="A79A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28362A"/>
    <w:multiLevelType w:val="hybridMultilevel"/>
    <w:tmpl w:val="5BE8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87C66"/>
    <w:multiLevelType w:val="hybridMultilevel"/>
    <w:tmpl w:val="6E26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15566"/>
    <w:multiLevelType w:val="hybridMultilevel"/>
    <w:tmpl w:val="D746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66C13"/>
    <w:multiLevelType w:val="hybridMultilevel"/>
    <w:tmpl w:val="AF80571C"/>
    <w:lvl w:ilvl="0" w:tplc="9DB018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B0EB3"/>
    <w:multiLevelType w:val="hybridMultilevel"/>
    <w:tmpl w:val="52E241E4"/>
    <w:lvl w:ilvl="0" w:tplc="9DB018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B7055"/>
    <w:multiLevelType w:val="hybridMultilevel"/>
    <w:tmpl w:val="93D6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F0585"/>
    <w:multiLevelType w:val="hybridMultilevel"/>
    <w:tmpl w:val="B96E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B0285"/>
    <w:multiLevelType w:val="hybridMultilevel"/>
    <w:tmpl w:val="BADE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46304"/>
    <w:multiLevelType w:val="hybridMultilevel"/>
    <w:tmpl w:val="C1F4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2E3B"/>
    <w:multiLevelType w:val="hybridMultilevel"/>
    <w:tmpl w:val="7F7C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1597F"/>
    <w:multiLevelType w:val="hybridMultilevel"/>
    <w:tmpl w:val="68D0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A6CE7"/>
    <w:multiLevelType w:val="hybridMultilevel"/>
    <w:tmpl w:val="29087336"/>
    <w:lvl w:ilvl="0" w:tplc="9DB018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A57C1"/>
    <w:multiLevelType w:val="hybridMultilevel"/>
    <w:tmpl w:val="A5A0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040EE"/>
    <w:multiLevelType w:val="hybridMultilevel"/>
    <w:tmpl w:val="6F02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85D20"/>
    <w:multiLevelType w:val="hybridMultilevel"/>
    <w:tmpl w:val="B800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805CA"/>
    <w:multiLevelType w:val="hybridMultilevel"/>
    <w:tmpl w:val="AA12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E1710"/>
    <w:multiLevelType w:val="hybridMultilevel"/>
    <w:tmpl w:val="05D2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D4322"/>
    <w:multiLevelType w:val="hybridMultilevel"/>
    <w:tmpl w:val="30E2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24BB3"/>
    <w:multiLevelType w:val="hybridMultilevel"/>
    <w:tmpl w:val="C6B2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781724">
    <w:abstractNumId w:val="16"/>
  </w:num>
  <w:num w:numId="2" w16cid:durableId="560940957">
    <w:abstractNumId w:val="20"/>
  </w:num>
  <w:num w:numId="3" w16cid:durableId="1593852964">
    <w:abstractNumId w:val="35"/>
  </w:num>
  <w:num w:numId="4" w16cid:durableId="460538905">
    <w:abstractNumId w:val="18"/>
  </w:num>
  <w:num w:numId="5" w16cid:durableId="1458452667">
    <w:abstractNumId w:val="26"/>
  </w:num>
  <w:num w:numId="6" w16cid:durableId="946739649">
    <w:abstractNumId w:val="33"/>
  </w:num>
  <w:num w:numId="7" w16cid:durableId="1476288761">
    <w:abstractNumId w:val="23"/>
  </w:num>
  <w:num w:numId="8" w16cid:durableId="153372966">
    <w:abstractNumId w:val="17"/>
  </w:num>
  <w:num w:numId="9" w16cid:durableId="1912543755">
    <w:abstractNumId w:val="36"/>
  </w:num>
  <w:num w:numId="10" w16cid:durableId="1314798633">
    <w:abstractNumId w:val="34"/>
  </w:num>
  <w:num w:numId="11" w16cid:durableId="1607158638">
    <w:abstractNumId w:val="12"/>
  </w:num>
  <w:num w:numId="12" w16cid:durableId="1382944574">
    <w:abstractNumId w:val="24"/>
  </w:num>
  <w:num w:numId="13" w16cid:durableId="241988972">
    <w:abstractNumId w:val="13"/>
  </w:num>
  <w:num w:numId="14" w16cid:durableId="1037773579">
    <w:abstractNumId w:val="9"/>
  </w:num>
  <w:num w:numId="15" w16cid:durableId="2026319427">
    <w:abstractNumId w:val="7"/>
  </w:num>
  <w:num w:numId="16" w16cid:durableId="840700748">
    <w:abstractNumId w:val="6"/>
  </w:num>
  <w:num w:numId="17" w16cid:durableId="1627200370">
    <w:abstractNumId w:val="5"/>
  </w:num>
  <w:num w:numId="18" w16cid:durableId="1942831142">
    <w:abstractNumId w:val="4"/>
  </w:num>
  <w:num w:numId="19" w16cid:durableId="459110665">
    <w:abstractNumId w:val="8"/>
  </w:num>
  <w:num w:numId="20" w16cid:durableId="406923177">
    <w:abstractNumId w:val="3"/>
  </w:num>
  <w:num w:numId="21" w16cid:durableId="1013915835">
    <w:abstractNumId w:val="2"/>
  </w:num>
  <w:num w:numId="22" w16cid:durableId="1408727303">
    <w:abstractNumId w:val="1"/>
  </w:num>
  <w:num w:numId="23" w16cid:durableId="606961033">
    <w:abstractNumId w:val="0"/>
  </w:num>
  <w:num w:numId="24" w16cid:durableId="1877692271">
    <w:abstractNumId w:val="19"/>
  </w:num>
  <w:num w:numId="25" w16cid:durableId="547835334">
    <w:abstractNumId w:val="31"/>
  </w:num>
  <w:num w:numId="26" w16cid:durableId="2005474592">
    <w:abstractNumId w:val="27"/>
  </w:num>
  <w:num w:numId="27" w16cid:durableId="513037836">
    <w:abstractNumId w:val="28"/>
  </w:num>
  <w:num w:numId="28" w16cid:durableId="1478378305">
    <w:abstractNumId w:val="32"/>
  </w:num>
  <w:num w:numId="29" w16cid:durableId="1764494659">
    <w:abstractNumId w:val="10"/>
  </w:num>
  <w:num w:numId="30" w16cid:durableId="1774086763">
    <w:abstractNumId w:val="30"/>
  </w:num>
  <w:num w:numId="31" w16cid:durableId="1636057851">
    <w:abstractNumId w:val="25"/>
  </w:num>
  <w:num w:numId="32" w16cid:durableId="1561283889">
    <w:abstractNumId w:val="14"/>
  </w:num>
  <w:num w:numId="33" w16cid:durableId="548495492">
    <w:abstractNumId w:val="11"/>
  </w:num>
  <w:num w:numId="34" w16cid:durableId="1059018950">
    <w:abstractNumId w:val="29"/>
  </w:num>
  <w:num w:numId="35" w16cid:durableId="1716851189">
    <w:abstractNumId w:val="15"/>
  </w:num>
  <w:num w:numId="36" w16cid:durableId="1062286844">
    <w:abstractNumId w:val="21"/>
  </w:num>
  <w:num w:numId="37" w16cid:durableId="6629699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0E"/>
    <w:rsid w:val="00016D2B"/>
    <w:rsid w:val="00034FCF"/>
    <w:rsid w:val="00042247"/>
    <w:rsid w:val="000429AC"/>
    <w:rsid w:val="000475E9"/>
    <w:rsid w:val="0005025F"/>
    <w:rsid w:val="000824D9"/>
    <w:rsid w:val="000A7DE2"/>
    <w:rsid w:val="000C29FA"/>
    <w:rsid w:val="001166F5"/>
    <w:rsid w:val="001308E5"/>
    <w:rsid w:val="001708A6"/>
    <w:rsid w:val="001A017A"/>
    <w:rsid w:val="001A477C"/>
    <w:rsid w:val="001B0510"/>
    <w:rsid w:val="001C3F4B"/>
    <w:rsid w:val="001F67A1"/>
    <w:rsid w:val="001F770E"/>
    <w:rsid w:val="002039C0"/>
    <w:rsid w:val="00212B8D"/>
    <w:rsid w:val="002373E0"/>
    <w:rsid w:val="00240BBC"/>
    <w:rsid w:val="00252813"/>
    <w:rsid w:val="002563DB"/>
    <w:rsid w:val="00286968"/>
    <w:rsid w:val="00291E05"/>
    <w:rsid w:val="002A0552"/>
    <w:rsid w:val="002A263C"/>
    <w:rsid w:val="002B1E80"/>
    <w:rsid w:val="002C6619"/>
    <w:rsid w:val="002C7288"/>
    <w:rsid w:val="002D14F4"/>
    <w:rsid w:val="002E32D3"/>
    <w:rsid w:val="002E3911"/>
    <w:rsid w:val="002F1ABB"/>
    <w:rsid w:val="002F6E0B"/>
    <w:rsid w:val="0032750B"/>
    <w:rsid w:val="003B6986"/>
    <w:rsid w:val="003C007A"/>
    <w:rsid w:val="003C4235"/>
    <w:rsid w:val="003C6DA0"/>
    <w:rsid w:val="003E5326"/>
    <w:rsid w:val="00412E9C"/>
    <w:rsid w:val="004151DB"/>
    <w:rsid w:val="004342AC"/>
    <w:rsid w:val="0045120C"/>
    <w:rsid w:val="0048697D"/>
    <w:rsid w:val="004908F4"/>
    <w:rsid w:val="004922C1"/>
    <w:rsid w:val="004A1197"/>
    <w:rsid w:val="004A1FCD"/>
    <w:rsid w:val="004A7730"/>
    <w:rsid w:val="004D62F0"/>
    <w:rsid w:val="00505151"/>
    <w:rsid w:val="00550C20"/>
    <w:rsid w:val="0057498A"/>
    <w:rsid w:val="005931EC"/>
    <w:rsid w:val="005F4F6D"/>
    <w:rsid w:val="005F64F3"/>
    <w:rsid w:val="00645D16"/>
    <w:rsid w:val="00672C70"/>
    <w:rsid w:val="00673C6E"/>
    <w:rsid w:val="006835D6"/>
    <w:rsid w:val="00684602"/>
    <w:rsid w:val="006B0116"/>
    <w:rsid w:val="006B7EAC"/>
    <w:rsid w:val="006C2868"/>
    <w:rsid w:val="006F4187"/>
    <w:rsid w:val="00706B72"/>
    <w:rsid w:val="007564CA"/>
    <w:rsid w:val="00763C36"/>
    <w:rsid w:val="00763E7C"/>
    <w:rsid w:val="00765840"/>
    <w:rsid w:val="00785E02"/>
    <w:rsid w:val="00795F89"/>
    <w:rsid w:val="007963A6"/>
    <w:rsid w:val="007E08C5"/>
    <w:rsid w:val="007E0B4E"/>
    <w:rsid w:val="007E1FF7"/>
    <w:rsid w:val="007F4664"/>
    <w:rsid w:val="00800078"/>
    <w:rsid w:val="00803329"/>
    <w:rsid w:val="008339DA"/>
    <w:rsid w:val="00834ECF"/>
    <w:rsid w:val="00880812"/>
    <w:rsid w:val="00894F28"/>
    <w:rsid w:val="008D638D"/>
    <w:rsid w:val="008D7747"/>
    <w:rsid w:val="00951299"/>
    <w:rsid w:val="00977C60"/>
    <w:rsid w:val="009B7637"/>
    <w:rsid w:val="009C3279"/>
    <w:rsid w:val="009D0F26"/>
    <w:rsid w:val="009E1844"/>
    <w:rsid w:val="00A32543"/>
    <w:rsid w:val="00A42A83"/>
    <w:rsid w:val="00A75745"/>
    <w:rsid w:val="00A81F9E"/>
    <w:rsid w:val="00A91046"/>
    <w:rsid w:val="00AA0B70"/>
    <w:rsid w:val="00AB7651"/>
    <w:rsid w:val="00AE63C0"/>
    <w:rsid w:val="00B44375"/>
    <w:rsid w:val="00B44989"/>
    <w:rsid w:val="00B62F05"/>
    <w:rsid w:val="00B92068"/>
    <w:rsid w:val="00B941D5"/>
    <w:rsid w:val="00BF3917"/>
    <w:rsid w:val="00BF791C"/>
    <w:rsid w:val="00C0566F"/>
    <w:rsid w:val="00C12E1E"/>
    <w:rsid w:val="00C2021D"/>
    <w:rsid w:val="00C27A1D"/>
    <w:rsid w:val="00C36C7C"/>
    <w:rsid w:val="00C407AA"/>
    <w:rsid w:val="00C55D20"/>
    <w:rsid w:val="00CA0D32"/>
    <w:rsid w:val="00CB0AFF"/>
    <w:rsid w:val="00CB3626"/>
    <w:rsid w:val="00CC32AB"/>
    <w:rsid w:val="00D30BCF"/>
    <w:rsid w:val="00D41494"/>
    <w:rsid w:val="00D75AE0"/>
    <w:rsid w:val="00DB036F"/>
    <w:rsid w:val="00DE0466"/>
    <w:rsid w:val="00E06B46"/>
    <w:rsid w:val="00E17034"/>
    <w:rsid w:val="00E33CD0"/>
    <w:rsid w:val="00E43E17"/>
    <w:rsid w:val="00E8568D"/>
    <w:rsid w:val="00E919A3"/>
    <w:rsid w:val="00EC5363"/>
    <w:rsid w:val="00ED4C16"/>
    <w:rsid w:val="00ED5434"/>
    <w:rsid w:val="00EF18D8"/>
    <w:rsid w:val="00EF4D8B"/>
    <w:rsid w:val="00F440AD"/>
    <w:rsid w:val="00F5184E"/>
    <w:rsid w:val="00F67BF1"/>
    <w:rsid w:val="00F76133"/>
    <w:rsid w:val="00FA4FB3"/>
    <w:rsid w:val="00FC67C1"/>
    <w:rsid w:val="00FD2E5E"/>
    <w:rsid w:val="00F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2256729"/>
  <w15:chartTrackingRefBased/>
  <w15:docId w15:val="{E3E5362D-4F9E-4E30-9675-C823E02D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Narrow Medium" w:eastAsiaTheme="minorHAnsi" w:hAnsi="Gotham Narrow Medium" w:cstheme="majorBidi"/>
        <w:color w:val="1F355E" w:themeColor="accent1"/>
        <w:spacing w:val="-10"/>
        <w:kern w:val="28"/>
        <w:sz w:val="52"/>
        <w:szCs w:val="5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2D3"/>
    <w:rPr>
      <w:rFonts w:asciiTheme="minorHAnsi" w:hAnsiTheme="minorHAnsi" w:cstheme="minorBidi"/>
      <w:color w:val="auto"/>
      <w:spacing w:val="0"/>
      <w:kern w:val="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2D3"/>
    <w:pPr>
      <w:keepNext/>
      <w:keepLines/>
      <w:shd w:val="clear" w:color="auto" w:fill="FFFFFF" w:themeFill="background1"/>
      <w:spacing w:before="240"/>
      <w:jc w:val="center"/>
      <w:outlineLvl w:val="0"/>
    </w:pPr>
    <w:rPr>
      <w:rFonts w:ascii="Verdana Pro SemiBold" w:eastAsiaTheme="majorEastAsia" w:hAnsi="Verdana Pro SemiBold"/>
      <w:color w:val="B1B1B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2D3"/>
    <w:pPr>
      <w:keepNext/>
      <w:keepLines/>
      <w:spacing w:before="40"/>
      <w:outlineLvl w:val="1"/>
    </w:pPr>
    <w:rPr>
      <w:rFonts w:ascii="Verdana Pro SemiBold" w:eastAsiaTheme="majorEastAsia" w:hAnsi="Verdana Pro SemiBold"/>
      <w:color w:val="00173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2D3"/>
    <w:pPr>
      <w:keepNext/>
      <w:keepLines/>
      <w:spacing w:before="40"/>
      <w:outlineLvl w:val="2"/>
    </w:pPr>
    <w:rPr>
      <w:rFonts w:ascii="Verdana Pro Cond SemiBold" w:eastAsiaTheme="majorEastAsia" w:hAnsi="Verdana Pro Cond SemiBold"/>
      <w:color w:val="B1B1B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E32D3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172746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2E32D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E32D3"/>
  </w:style>
  <w:style w:type="paragraph" w:customStyle="1" w:styleId="Title1">
    <w:name w:val="Title 1"/>
    <w:basedOn w:val="Title"/>
    <w:link w:val="Title1Char"/>
    <w:qFormat/>
    <w:rsid w:val="002E32D3"/>
    <w:pPr>
      <w:keepNext/>
      <w:keepLines/>
      <w:pBdr>
        <w:top w:val="nil"/>
        <w:left w:val="nil"/>
        <w:bottom w:val="nil"/>
        <w:right w:val="nil"/>
        <w:between w:val="nil"/>
      </w:pBdr>
      <w:contextualSpacing w:val="0"/>
      <w:jc w:val="center"/>
    </w:pPr>
    <w:rPr>
      <w:rFonts w:ascii="Verdana Pro Cond SemiBold" w:hAnsi="Verdana Pro Cond SemiBold"/>
      <w:b/>
      <w:bCs/>
      <w:color w:val="001733"/>
      <w:szCs w:val="72"/>
    </w:rPr>
  </w:style>
  <w:style w:type="character" w:customStyle="1" w:styleId="Title1Char">
    <w:name w:val="Title 1 Char"/>
    <w:basedOn w:val="TitleChar"/>
    <w:link w:val="Title1"/>
    <w:rsid w:val="002E32D3"/>
    <w:rPr>
      <w:rFonts w:ascii="Verdana Pro Cond SemiBold" w:eastAsiaTheme="majorEastAsia" w:hAnsi="Verdana Pro Cond SemiBold" w:cstheme="minorBidi"/>
      <w:b/>
      <w:bCs/>
      <w:color w:val="001733"/>
      <w:spacing w:val="0"/>
      <w:kern w:val="0"/>
      <w:sz w:val="56"/>
      <w:szCs w:val="72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2E32D3"/>
    <w:pPr>
      <w:contextualSpacing/>
    </w:pPr>
    <w:rPr>
      <w:rFonts w:asciiTheme="majorHAnsi" w:eastAsiaTheme="majorEastAsia" w:hAnsiTheme="majorHAns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32D3"/>
    <w:rPr>
      <w:rFonts w:asciiTheme="majorHAnsi" w:eastAsiaTheme="majorEastAsia" w:hAnsiTheme="majorHAnsi" w:cstheme="minorBidi"/>
      <w:color w:val="auto"/>
      <w:spacing w:val="0"/>
      <w:kern w:val="0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E32D3"/>
    <w:rPr>
      <w:rFonts w:ascii="Verdana Pro SemiBold" w:eastAsiaTheme="majorEastAsia" w:hAnsi="Verdana Pro SemiBold" w:cstheme="minorBidi"/>
      <w:color w:val="B1B1B1"/>
      <w:spacing w:val="0"/>
      <w:kern w:val="0"/>
      <w:sz w:val="36"/>
      <w:szCs w:val="32"/>
      <w:shd w:val="clear" w:color="auto" w:fill="FFFFFF" w:themeFill="background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E32D3"/>
    <w:rPr>
      <w:rFonts w:ascii="Verdana Pro SemiBold" w:eastAsiaTheme="majorEastAsia" w:hAnsi="Verdana Pro SemiBold" w:cstheme="minorBidi"/>
      <w:color w:val="001733"/>
      <w:spacing w:val="0"/>
      <w:kern w:val="0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E32D3"/>
    <w:rPr>
      <w:rFonts w:ascii="Verdana Pro Cond SemiBold" w:eastAsiaTheme="majorEastAsia" w:hAnsi="Verdana Pro Cond SemiBold" w:cstheme="minorBidi"/>
      <w:color w:val="B1B1B1"/>
      <w:spacing w:val="0"/>
      <w:kern w:val="0"/>
      <w:sz w:val="24"/>
      <w:szCs w:val="24"/>
      <w:lang w:val="en-US"/>
    </w:rPr>
  </w:style>
  <w:style w:type="paragraph" w:customStyle="1" w:styleId="HeaderBMA">
    <w:name w:val="HeaderBMA"/>
    <w:basedOn w:val="Header"/>
    <w:link w:val="HeaderBMAChar"/>
    <w:rsid w:val="002E32D3"/>
    <w:pPr>
      <w:jc w:val="right"/>
    </w:pPr>
    <w:rPr>
      <w:rFonts w:ascii="Museo Slab 500" w:hAnsi="Museo Slab 500"/>
    </w:rPr>
  </w:style>
  <w:style w:type="character" w:customStyle="1" w:styleId="HeaderBMAChar">
    <w:name w:val="HeaderBMA Char"/>
    <w:basedOn w:val="HeaderChar"/>
    <w:link w:val="HeaderBMA"/>
    <w:rsid w:val="002E32D3"/>
    <w:rPr>
      <w:rFonts w:ascii="Museo Slab 500" w:hAnsi="Museo Slab 500" w:cstheme="minorBidi"/>
      <w:color w:val="auto"/>
      <w:spacing w:val="0"/>
      <w:kern w:val="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3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2D3"/>
    <w:rPr>
      <w:rFonts w:asciiTheme="minorHAnsi" w:hAnsiTheme="minorHAnsi" w:cstheme="minorBidi"/>
      <w:color w:val="auto"/>
      <w:spacing w:val="0"/>
      <w:kern w:val="0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E32D3"/>
    <w:rPr>
      <w:rFonts w:asciiTheme="majorHAnsi" w:eastAsiaTheme="majorEastAsia" w:hAnsiTheme="majorHAnsi" w:cstheme="minorBidi"/>
      <w:i/>
      <w:iCs/>
      <w:color w:val="172746" w:themeColor="accent1" w:themeShade="BF"/>
      <w:spacing w:val="0"/>
      <w:kern w:val="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3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2D3"/>
    <w:rPr>
      <w:rFonts w:asciiTheme="minorHAnsi" w:hAnsiTheme="minorHAnsi" w:cstheme="minorBidi"/>
      <w:color w:val="auto"/>
      <w:spacing w:val="0"/>
      <w:kern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2E32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32D3"/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:lang w:val="en-US"/>
    </w:rPr>
  </w:style>
  <w:style w:type="paragraph" w:styleId="NoSpacing">
    <w:name w:val="No Spacing"/>
    <w:uiPriority w:val="1"/>
    <w:rsid w:val="002E32D3"/>
    <w:pPr>
      <w:spacing w:after="0" w:line="240" w:lineRule="auto"/>
    </w:pPr>
    <w:rPr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2E32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32D3"/>
    <w:rPr>
      <w:rFonts w:asciiTheme="minorHAnsi" w:hAnsiTheme="minorHAnsi" w:cstheme="minorBidi"/>
      <w:i/>
      <w:iCs/>
      <w:color w:val="404040" w:themeColor="text1" w:themeTint="BF"/>
      <w:spacing w:val="0"/>
      <w:kern w:val="0"/>
      <w:sz w:val="22"/>
      <w:szCs w:val="22"/>
      <w:lang w:val="en-US"/>
    </w:rPr>
  </w:style>
  <w:style w:type="character" w:styleId="IntenseEmphasis">
    <w:name w:val="Intense Emphasis"/>
    <w:basedOn w:val="DefaultParagraphFont"/>
    <w:uiPriority w:val="21"/>
    <w:rsid w:val="002E32D3"/>
    <w:rPr>
      <w:i/>
      <w:iCs/>
      <w:color w:val="1F355E" w:themeColor="accent1"/>
    </w:rPr>
  </w:style>
  <w:style w:type="table" w:styleId="TableGrid">
    <w:name w:val="Table Grid"/>
    <w:basedOn w:val="TableNormal"/>
    <w:uiPriority w:val="39"/>
    <w:rsid w:val="002E32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2E32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2D3"/>
    <w:rPr>
      <w:color w:val="1F355E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D3"/>
    <w:rPr>
      <w:rFonts w:ascii="Segoe UI" w:hAnsi="Segoe UI" w:cs="Segoe UI"/>
      <w:color w:val="auto"/>
      <w:spacing w:val="0"/>
      <w:kern w:val="0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515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05151"/>
    <w:pPr>
      <w:widowControl w:val="0"/>
      <w:autoSpaceDE w:val="0"/>
      <w:autoSpaceDN w:val="0"/>
    </w:pPr>
    <w:rPr>
      <w:rFonts w:eastAsia="Verdana" w:cs="Verdana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05151"/>
    <w:rPr>
      <w:rFonts w:ascii="Calibri" w:eastAsia="Verdana" w:hAnsi="Calibri" w:cs="Verdana"/>
      <w:color w:val="auto"/>
      <w:spacing w:val="0"/>
      <w:kern w:val="0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67C1"/>
    <w:rPr>
      <w:color w:val="A4A9A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MA Colors">
      <a:dk1>
        <a:sysClr val="windowText" lastClr="000000"/>
      </a:dk1>
      <a:lt1>
        <a:sysClr val="window" lastClr="FFFFFF"/>
      </a:lt1>
      <a:dk2>
        <a:srgbClr val="1F355E"/>
      </a:dk2>
      <a:lt2>
        <a:srgbClr val="A4A9AD"/>
      </a:lt2>
      <a:accent1>
        <a:srgbClr val="1F355E"/>
      </a:accent1>
      <a:accent2>
        <a:srgbClr val="FFA400"/>
      </a:accent2>
      <a:accent3>
        <a:srgbClr val="8AA9E2"/>
      </a:accent3>
      <a:accent4>
        <a:srgbClr val="A4A9AD"/>
      </a:accent4>
      <a:accent5>
        <a:srgbClr val="FFFFFF"/>
      </a:accent5>
      <a:accent6>
        <a:srgbClr val="FFFFFF"/>
      </a:accent6>
      <a:hlink>
        <a:srgbClr val="1F355E"/>
      </a:hlink>
      <a:folHlink>
        <a:srgbClr val="A4A9AD"/>
      </a:folHlink>
    </a:clrScheme>
    <a:fontScheme name="BMA Fonts">
      <a:majorFont>
        <a:latin typeface="Gotham Narrow Boo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AD3D-EB55-420C-B541-ABBD8F21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Tremaine McKinley</dc:creator>
  <cp:keywords/>
  <dc:description/>
  <cp:lastModifiedBy>Kenny Green</cp:lastModifiedBy>
  <cp:revision>2</cp:revision>
  <dcterms:created xsi:type="dcterms:W3CDTF">2023-10-20T12:49:00Z</dcterms:created>
  <dcterms:modified xsi:type="dcterms:W3CDTF">2023-10-20T12:49:00Z</dcterms:modified>
</cp:coreProperties>
</file>